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黑体_GBK" w:cs="Times New Roman"/>
          <w:sz w:val="32"/>
          <w:szCs w:val="32"/>
          <w:lang w:val="en-US" w:eastAsia="zh-CN"/>
        </w:rPr>
        <w:t>3</w:t>
      </w:r>
    </w:p>
    <w:p>
      <w:pPr>
        <w:spacing w:line="600" w:lineRule="exact"/>
        <w:jc w:val="both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</w:rPr>
        <w:t>第</w:t>
      </w:r>
      <w:r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  <w:lang w:val="en-US" w:eastAsia="zh-CN"/>
        </w:rPr>
        <w:t>七</w:t>
      </w:r>
      <w:r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</w:rPr>
        <w:t>届中国国际“互联网+”大学生创新创业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</w:rPr>
        <w:t>大赛</w:t>
      </w:r>
      <w:r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  <w:lang w:val="en-US" w:eastAsia="zh-CN"/>
        </w:rPr>
        <w:t>校内</w:t>
      </w:r>
      <w:r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</w:rPr>
        <w:t>选拔赛职教赛道方案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一、参赛项目类型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1.“互联网+”现代农业，包括农林牧渔等；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2.“互联网+”制造业，包括先进制造、智能硬件、工业自动化、生物医药、节能环保、新材料、军工等领域生产加工、维护、服务；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3.“互联网+”信息技术服务，包括人工智能技术、物联网技术、网络空间安全技术、大数据、云计算、工具软件、社交网络、媒体门户、企业服务、下一代通讯技术、区块链等；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4.“互联网+”文化创意服务，包括广播影视、设计服务、文化艺术、旅游休闲、艺术品交易、广告会展、动漫娱乐、体育竞技等；</w:t>
      </w:r>
      <w:bookmarkStart w:id="0" w:name="_GoBack"/>
      <w:bookmarkEnd w:id="0"/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5.“互联网+”社会服务，包括电子商务、消费生活、家政服务、养老服务、食品安全、金融、财经法务、房产家居、高效物流、教育培训、健康服务、交通、社区服务等。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参赛项目不只限于“互联网+”项目，鼓励各类创新创业项目参赛，根据行业背景选择相应类型。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二、参赛方式和要求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1.职业院校（含职业教育本科、高职高专、中职中专）学生（不含在职生）、国家开放大学学历教育学生（不超过30周岁）可以报名参赛。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2.大赛以团队为单位报名参赛。允许跨校组建团队，每个团队的参赛成员不少于3人，原则上不多于15人（含团队负责人），须为项目的实际核心成员。参赛团队所报参赛创业项目，须为本团队策划或经营的项目，不得借用他人项目参赛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三、参赛组别和对象分为创意组与创业组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（一）创意组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参赛项目具有较好的创意和较为成型的产品原型、服务模式或针对生产加工工艺进行创新的改良技术，在202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年5月31日（以下时间均包含当日）前尚未完成工商登记注册。参赛申报人须为团队负责人，须为职业院校的全日制在校学生、或国家开放大学学历教育在读学生。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方正楷体_GBK" w:hAnsi="方正楷体_GBK" w:eastAsia="方正楷体_GBK" w:cs="方正楷体_GBK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（二）创业组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参赛项目在202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年5月31日前已完成工商登记注册，且公司注册年限不超过5年（201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6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年3月1日后注册）。参赛申报人须为企业法人代表，须为职业院校全日制在校学生或毕业5年内的毕业生（201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6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年之后毕业）、国家开放大学学历教育在读学生或毕业5年内的毕业生（201</w:t>
      </w: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6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年6月之后毕业）。企业法人在大赛通知发布之日后进行变更的不予认可。已完成工商登记注册参赛项目的股权结构中，企业法人代表的股权不得少于10%，参赛成员合计不得少于1/3。</w:t>
      </w:r>
    </w:p>
    <w:p>
      <w:pPr>
        <w:ind w:firstLine="640" w:firstLineChars="200"/>
      </w:pP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学校科技成果转化的项目须参加创业组（不能参加创意组，科技成果的完成人、所有人中有参赛申报人的除外），允许将拥有科研成果的教师的股权与学生所持股权合并计算，合并计算的股权不得少于51%（学生团队所持股权比例不得低于26%）。教师持股比例大于学生团队持股比例的项目，只能参加高教主赛道师生共创组（详见附件1），不能报名参加职教赛道。</w:t>
      </w:r>
    </w:p>
    <w:sectPr>
      <w:footerReference r:id="rId3" w:type="default"/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Fm/S8feAgAAJA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F11178"/>
    <w:rsid w:val="695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70"/>
      <w:ind w:left="717" w:right="756" w:hanging="936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line="490" w:lineRule="exact"/>
      <w:ind w:left="868"/>
      <w:outlineLvl w:val="2"/>
    </w:pPr>
    <w:rPr>
      <w:rFonts w:ascii="微软雅黑" w:hAnsi="微软雅黑" w:eastAsia="微软雅黑" w:cs="微软雅黑"/>
      <w:b/>
      <w:bCs/>
      <w:sz w:val="32"/>
      <w:szCs w:val="32"/>
      <w:lang w:val="zh-CN" w:eastAsia="zh-CN" w:bidi="zh-CN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227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List Paragraph"/>
    <w:basedOn w:val="1"/>
    <w:qFormat/>
    <w:uiPriority w:val="1"/>
    <w:pPr>
      <w:spacing w:before="5"/>
      <w:ind w:left="227" w:right="269" w:firstLine="6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2020-06-24T02:47:00Z</dcterms:created>
  <dc:creator>admin</dc:creator>
  <cp:lastModifiedBy>Administrator</cp:lastModifiedBy>
  <dcterms:modified xsi:type="dcterms:W3CDTF">2021-03-08T08:23:17Z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