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附件1</w:t>
      </w:r>
    </w:p>
    <w:p>
      <w:pPr>
        <w:spacing w:line="600" w:lineRule="exact"/>
        <w:jc w:val="both"/>
        <w:rPr>
          <w:rFonts w:hint="default" w:ascii="Times New Roman" w:hAnsi="Times New Roman" w:eastAsia="方正小标宋_GBK" w:cs="Times New Roman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60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w w:val="1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w w:val="100"/>
          <w:sz w:val="44"/>
          <w:szCs w:val="44"/>
        </w:rPr>
        <w:t>第</w:t>
      </w:r>
      <w:r>
        <w:rPr>
          <w:rFonts w:hint="eastAsia" w:ascii="方正小标宋_GBK" w:hAnsi="方正小标宋_GBK" w:eastAsia="方正小标宋_GBK" w:cs="方正小标宋_GBK"/>
          <w:b w:val="0"/>
          <w:bCs w:val="0"/>
          <w:w w:val="100"/>
          <w:sz w:val="44"/>
          <w:szCs w:val="44"/>
          <w:lang w:val="en-US" w:eastAsia="zh-CN"/>
        </w:rPr>
        <w:t>七</w:t>
      </w:r>
      <w:r>
        <w:rPr>
          <w:rFonts w:hint="eastAsia" w:ascii="方正小标宋_GBK" w:hAnsi="方正小标宋_GBK" w:eastAsia="方正小标宋_GBK" w:cs="方正小标宋_GBK"/>
          <w:b w:val="0"/>
          <w:bCs w:val="0"/>
          <w:w w:val="100"/>
          <w:sz w:val="44"/>
          <w:szCs w:val="44"/>
        </w:rPr>
        <w:t>届中国国际“互联网+”大学生创新创业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60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w w:val="100"/>
          <w:sz w:val="44"/>
          <w:szCs w:val="44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bCs w:val="0"/>
          <w:w w:val="100"/>
          <w:sz w:val="44"/>
          <w:szCs w:val="44"/>
        </w:rPr>
        <w:t>大赛重庆赛区选拔赛高教主赛道方案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一、参赛项目类型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13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right="0" w:righ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1.“互联网+”现代农业，包括农林牧渔等；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13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right="0" w:righ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2.“互联网+”制造业，包括先进制造、智能硬件、工业自动化、生物医药、节能环保、新材料、军工等；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13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right="0" w:righ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3.“互联网+”信息技术服务，包括人工智能技术、物联网技术、网络空间安全技术、大数据、云计算、工具软件、社交网络、媒体门户、企业服务、下一代通讯技术、区块链等；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13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right="0" w:righ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4.“互联网+”文化创意服务，包括广播影视、设计服务、文化艺术、旅游休闲、艺术品交易、广告会展、动漫娱乐、体育竞技等；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13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right="0" w:righ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5.“互联网+”社会服务，包括电子商务、消费生活、金融、财经法务、房产家居、高效物流、教育培训、医疗健康、交通、人力资源服务等。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参赛项目不只限于“互联网+”项目，鼓励各类创新创业项目参赛，根据行业背景选择相应类型。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640" w:firstLineChars="200"/>
        <w:jc w:val="both"/>
        <w:textAlignment w:val="auto"/>
        <w:rPr>
          <w:rFonts w:hint="default" w:ascii="方正黑体_GBK" w:hAnsi="方正黑体_GBK" w:eastAsia="方正黑体_GBK" w:cs="方正黑体_GBK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default" w:ascii="方正黑体_GBK" w:hAnsi="方正黑体_GBK" w:eastAsia="方正黑体_GBK" w:cs="方正黑体_GBK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二、参赛方式和要求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1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right="0" w:righ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1.大赛以团队为单位报名参赛。允许跨校组建团队，每个团队的参赛成员不少于3人，原则上不多于1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zh-CN" w:eastAsia="zh-CN" w:bidi="ar-SA"/>
        </w:rPr>
        <w:t>5人（含团队负责人），须为项目的实际核心成员。参赛团队所报参赛创业项目，须为本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团队策划或经营的项目，不得借用他人项目参赛。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1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right="0" w:righ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2.参赛项目不得含有任何违反《中华人民共和国宪法》及其他法律、法规的内容。须尊重中国文化，符合公序良俗。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640" w:firstLineChars="200"/>
        <w:jc w:val="both"/>
        <w:textAlignment w:val="auto"/>
        <w:rPr>
          <w:rFonts w:hint="default" w:ascii="方正黑体_GBK" w:hAnsi="方正黑体_GBK" w:eastAsia="方正黑体_GBK" w:cs="方正黑体_GBK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default" w:ascii="方正黑体_GBK" w:hAnsi="方正黑体_GBK" w:eastAsia="方正黑体_GBK" w:cs="方正黑体_GBK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三、参赛组别和对象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根据参赛项目所处的创业阶段、已获投资情况和项目特点，分为创意组、初创组、成长组、师生共创组。具体参赛条件如下</w:t>
      </w:r>
      <w:r>
        <w:rPr>
          <w:rFonts w:hint="eastAsia" w:ascii="Times New Roman" w:hAnsi="Times New Roman" w:eastAsia="方正仿宋_GBK" w:cs="Times New Roman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640" w:firstLineChars="200"/>
        <w:jc w:val="both"/>
        <w:textAlignment w:val="auto"/>
        <w:rPr>
          <w:rFonts w:hint="eastAsia" w:ascii="方正楷体_GBK" w:hAnsi="方正楷体_GBK" w:eastAsia="方正楷体_GBK" w:cs="方正楷体_GBK"/>
          <w:b w:val="0"/>
          <w:bCs w:val="0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（一）创意组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参赛项目具有较好的创意和较为成型的产品原型或服务模式，在202</w:t>
      </w:r>
      <w:r>
        <w:rPr>
          <w:rFonts w:hint="eastAsia" w:ascii="Times New Roman" w:hAnsi="Times New Roman" w:eastAsia="方正仿宋_GBK" w:cs="Times New Roman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1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年5月31日（以下时间均包含当日）前尚未完成工商登记注册，并符合以下条件：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13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1.参赛申报人须为团队负责人，须为普通高等学校在校生（可为本专科生、研究生，不含在职生）。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1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2.学校科技成果转化项目不能参加创意组（科技成果的完成人、所有人中参赛申报人排名第一的除外）。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640" w:firstLineChars="200"/>
        <w:jc w:val="both"/>
        <w:textAlignment w:val="auto"/>
        <w:rPr>
          <w:rFonts w:hint="default" w:ascii="方正楷体_GBK" w:hAnsi="方正楷体_GBK" w:eastAsia="方正楷体_GBK" w:cs="方正楷体_GBK"/>
          <w:b w:val="0"/>
          <w:bCs w:val="0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default" w:ascii="方正楷体_GBK" w:hAnsi="方正楷体_GBK" w:eastAsia="方正楷体_GBK" w:cs="方正楷体_GBK"/>
          <w:b w:val="0"/>
          <w:bCs w:val="0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（二）初创组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参赛项目工商登记注册未满3年</w:t>
      </w:r>
      <w:r>
        <w:rPr>
          <w:rFonts w:hint="eastAsia" w:ascii="Times New Roman" w:hAnsi="Times New Roman" w:eastAsia="方正仿宋_GBK" w:cs="Times New Roman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（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201</w:t>
      </w:r>
      <w:r>
        <w:rPr>
          <w:rFonts w:hint="eastAsia" w:ascii="Times New Roman" w:hAnsi="Times New Roman" w:eastAsia="方正仿宋_GBK" w:cs="Times New Roman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8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年3月1日后注册），且获机构或个人股权投资不超过1轮次，并符合以下条件：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13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1.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参赛申报人须为初创企业法人代表，须为普通高等学校在校生（可为本专科生、研究生，不含在职生），或毕业5年以内的毕业生（201</w:t>
      </w:r>
      <w:r>
        <w:rPr>
          <w:rFonts w:hint="eastAsia" w:ascii="Times New Roman" w:hAnsi="Times New Roman" w:eastAsia="方正仿宋_GBK" w:cs="Times New Roman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6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年之后毕业的本专科生、研究生，不含在职生）。企业法人代表在大赛通知发布之日后进行变更的不予认可。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13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2.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初创组项目的股权结构中，参赛企业法人代表的股权不得少于10%，参赛成员股权合计不得少于1/3。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13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3.学校科技成果转化项目（不含基于国家级重大、重点科研项目的科研成果转化项目）可以参加初创组，允许将拥有科研成果的教师的股权与学生所持股权合并计算，合并计算的股权不得少于51%（学生团队所持股权比例不得低于26%）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640" w:firstLineChars="200"/>
        <w:jc w:val="both"/>
        <w:textAlignment w:val="auto"/>
        <w:rPr>
          <w:rFonts w:hint="default" w:ascii="方正楷体_GBK" w:hAnsi="方正楷体_GBK" w:eastAsia="方正楷体_GBK" w:cs="方正楷体_GBK"/>
          <w:b w:val="0"/>
          <w:bCs w:val="0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default" w:ascii="方正楷体_GBK" w:hAnsi="方正楷体_GBK" w:eastAsia="方正楷体_GBK" w:cs="方正楷体_GBK"/>
          <w:b w:val="0"/>
          <w:bCs w:val="0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（三）成长组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zh-CN" w:eastAsia="zh-CN" w:bidi="ar-SA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zh-CN" w:eastAsia="zh-CN" w:bidi="ar-SA"/>
        </w:rPr>
        <w:t>参赛项目工商登记注册3年以上（201</w:t>
      </w:r>
      <w:r>
        <w:rPr>
          <w:rFonts w:hint="eastAsia" w:ascii="Times New Roman" w:hAnsi="Times New Roman" w:eastAsia="方正仿宋_GBK" w:cs="Times New Roman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8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zh-CN" w:eastAsia="zh-CN" w:bidi="ar-SA"/>
        </w:rPr>
        <w:t>年3月1日前注册）；或工商登记注册未满3年（201</w:t>
      </w:r>
      <w:r>
        <w:rPr>
          <w:rFonts w:hint="eastAsia" w:ascii="Times New Roman" w:hAnsi="Times New Roman" w:eastAsia="方正仿宋_GBK" w:cs="Times New Roman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8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zh-CN" w:eastAsia="zh-CN" w:bidi="ar-SA"/>
        </w:rPr>
        <w:t>年3月1日后注册），获机构或个人股权投资2轮次以上（含2轮次），并符合以下条件：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1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right="0" w:righ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zh-CN" w:eastAsia="zh-CN" w:bidi="ar-SA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1.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zh-CN" w:eastAsia="zh-CN" w:bidi="ar-SA"/>
        </w:rPr>
        <w:t>参赛申报人须为企业法人代表，须为普通高等学校在校生（可为本专科生、研究生，不含在职生），或毕业5年以内的毕业生（201</w:t>
      </w:r>
      <w:r>
        <w:rPr>
          <w:rFonts w:hint="eastAsia" w:ascii="Times New Roman" w:hAnsi="Times New Roman" w:eastAsia="方正仿宋_GBK" w:cs="Times New Roman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6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zh-CN" w:eastAsia="zh-CN" w:bidi="ar-SA"/>
        </w:rPr>
        <w:t>年之后毕业的本专科生、研究生，不含在职生）。企业法人代表在大赛通知发布之日后进行变更的不予认可。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1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right="0" w:righ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zh-CN" w:eastAsia="zh-CN" w:bidi="ar-SA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2.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zh-CN" w:eastAsia="zh-CN" w:bidi="ar-SA"/>
        </w:rPr>
        <w:t>成长组项目的股权结构中，参赛企业法人代表的股权不得少于10%，参赛成员股权合计不得少于1/3。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1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right="0" w:righ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zh-CN" w:eastAsia="zh-CN" w:bidi="ar-SA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3.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zh-CN" w:eastAsia="zh-CN" w:bidi="ar-SA"/>
        </w:rPr>
        <w:t>学校科技成果转化项目（不含基于国家级重大、重点科研项目的科研成果转化项目）可以参加成长组，允许将拥有科研成果的教师的股权与学生所持股权合并计算，合并计算的股权不得少于51%（学生团队所持股权比例不得低于26%）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640" w:firstLineChars="200"/>
        <w:jc w:val="both"/>
        <w:textAlignment w:val="auto"/>
        <w:rPr>
          <w:rFonts w:hint="default" w:ascii="方正楷体_GBK" w:hAnsi="方正楷体_GBK" w:eastAsia="方正楷体_GBK" w:cs="方正楷体_GBK"/>
          <w:b w:val="0"/>
          <w:bCs w:val="0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default" w:ascii="方正楷体_GBK" w:hAnsi="方正楷体_GBK" w:eastAsia="方正楷体_GBK" w:cs="方正楷体_GBK"/>
          <w:b w:val="0"/>
          <w:bCs w:val="0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（四）师生共创组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基于国家级重大、重点科研项目的科研成果转化项目，或者教师与学生共同参与创业且教师所占权重比例大于学生（如已注册成立公司，教师持股比例大于学生）的项目参加师生共创组进行比赛。并符合以下条件：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13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right="0" w:rightChars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1.参赛项目如已注册成立公司，公司注册年限不得超过5年（201</w:t>
      </w:r>
      <w:r>
        <w:rPr>
          <w:rFonts w:hint="eastAsia" w:ascii="Times New Roman" w:hAnsi="Times New Roman" w:eastAsia="方正仿宋_GBK" w:cs="Times New Roman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6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年3月1日后注册），师生均可为公司法人代表。企业法人代表在大赛通知发布之日后进行变更的不予认可。股权结构中，师生股权合并计算不低于51%，且学生参赛成员合计股份不低于10%。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1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right="263" w:righ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2.参赛申报人须为普通高等学校在校生（可为本专科生、研究生，不含在职生），或毕业5年以内的毕业生（201</w:t>
      </w:r>
      <w:r>
        <w:rPr>
          <w:rFonts w:hint="eastAsia" w:ascii="Times New Roman" w:hAnsi="Times New Roman" w:eastAsia="方正仿宋_GBK" w:cs="Times New Roman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6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年之后毕业的本专科生、研究生，不含在职生）。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13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right="265" w:righ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3.参赛项目中的教师须为高校在编教师（202</w:t>
      </w:r>
      <w:r>
        <w:rPr>
          <w:rFonts w:hint="eastAsia" w:ascii="Times New Roman" w:hAnsi="Times New Roman" w:eastAsia="方正仿宋_GBK" w:cs="Times New Roman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1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年6月1日前正式入职）。</w:t>
      </w:r>
    </w:p>
    <w:p/>
    <w:sectPr>
      <w:pgSz w:w="11906" w:h="16838"/>
      <w:pgMar w:top="1984" w:right="1446" w:bottom="1644" w:left="14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ED4223"/>
    <w:rsid w:val="49016A69"/>
    <w:rsid w:val="65C5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spacing w:before="70"/>
      <w:ind w:left="717" w:right="756" w:hanging="936"/>
      <w:outlineLvl w:val="1"/>
    </w:pPr>
    <w:rPr>
      <w:rFonts w:ascii="宋体" w:hAnsi="宋体" w:eastAsia="宋体" w:cs="宋体"/>
      <w:sz w:val="44"/>
      <w:szCs w:val="44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spacing w:line="490" w:lineRule="exact"/>
      <w:ind w:left="868"/>
      <w:outlineLvl w:val="2"/>
    </w:pPr>
    <w:rPr>
      <w:rFonts w:ascii="微软雅黑" w:hAnsi="微软雅黑" w:eastAsia="微软雅黑" w:cs="微软雅黑"/>
      <w:b/>
      <w:bCs/>
      <w:sz w:val="32"/>
      <w:szCs w:val="32"/>
      <w:lang w:val="zh-CN" w:eastAsia="zh-CN" w:bidi="zh-CN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ind w:left="227"/>
    </w:pPr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7">
    <w:name w:val="List Paragraph"/>
    <w:basedOn w:val="1"/>
    <w:qFormat/>
    <w:uiPriority w:val="1"/>
    <w:pPr>
      <w:spacing w:before="5"/>
      <w:ind w:left="227" w:right="269" w:firstLine="640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2020-06-24T02:44:00Z</dcterms:created>
  <dc:creator>admin</dc:creator>
  <cp:lastModifiedBy>Administrator</cp:lastModifiedBy>
  <dcterms:modified xsi:type="dcterms:W3CDTF">2021-03-08T08:15:46Z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