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第一届“中华优秀传统文化国际交流计划”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青少年绘本征集作品要求</w:t>
      </w:r>
    </w:p>
    <w:p>
      <w:pPr>
        <w:widowControl/>
        <w:jc w:val="left"/>
        <w:rPr>
          <w:rFonts w:ascii="仿宋_GB2312" w:hAnsi="黑体" w:eastAsia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  <w:t>一、主题方向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我眼中的战‘疫’故事、我眼中的新四大发明、我的中国故事、我心中的一带一路等四个主题方向。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  <w:t>二、作品要求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1.四大主题方向任选一个或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多个进行原创绘本创作； 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2.可独立或合作共同完成，实际绘画的页面不少于5张，写上故事名称、文作者、图作者和辅导老师等相关信息。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3.绘本规格不超过A3纸大小，横竖不限；采用平装、精装或立体书等方式制作均可。需同时报送作品原件和电子版（扫描件或照片）。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868045</wp:posOffset>
            </wp:positionV>
            <wp:extent cx="1334135" cy="1330960"/>
            <wp:effectExtent l="19050" t="0" r="0" b="0"/>
            <wp:wrapTight wrapText="bothSides">
              <wp:wrapPolygon>
                <wp:start x="-308" y="0"/>
                <wp:lineTo x="-308" y="21332"/>
                <wp:lineTo x="21590" y="21332"/>
                <wp:lineTo x="21590" y="0"/>
                <wp:lineTo x="-308" y="0"/>
              </wp:wrapPolygon>
            </wp:wrapTight>
            <wp:docPr id="5" name="图片 2" descr="C:\Users\b\AppData\Local\Temp\WeChat Files\d2db3fb11156f1dc6d7d11b2fa84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b\AppData\Local\Temp\WeChat Files\d2db3fb11156f1dc6d7d11b2fa842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4.提交作品同时，提供主创和协创人员生活照片共不少于三张，录制不少于60秒的作品创作过程视频（将有机会作为活动花絮于媒体或视频平台播放）。</w:t>
      </w:r>
    </w:p>
    <w:p>
      <w:pPr>
        <w:numPr>
          <w:ilvl w:val="255"/>
          <w:numId w:val="0"/>
        </w:numPr>
        <w:spacing w:line="540" w:lineRule="exact"/>
        <w:ind w:firstLine="64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报名请关注活动官方微信公众号（“绘本征集”）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承办方邮箱：</w:t>
      </w:r>
      <w:r>
        <w:rPr>
          <w:rFonts w:hint="eastAsia" w:ascii="方正仿宋_GBK" w:hAnsi="方正仿宋_GBK" w:eastAsia="方正仿宋_GBK" w:cs="方正仿宋_GBK"/>
        </w:rPr>
        <w:fldChar w:fldCharType="begin"/>
      </w:r>
      <w:r>
        <w:rPr>
          <w:rFonts w:hint="eastAsia" w:ascii="方正仿宋_GBK" w:hAnsi="方正仿宋_GBK" w:eastAsia="方正仿宋_GBK" w:cs="方正仿宋_GBK"/>
        </w:rPr>
        <w:instrText xml:space="preserve"> HYPERLINK "mailto:admin@qimileyuan.com" </w:instrText>
      </w:r>
      <w:r>
        <w:rPr>
          <w:rFonts w:hint="eastAsia" w:ascii="方正仿宋_GBK" w:hAnsi="方正仿宋_GBK" w:eastAsia="方正仿宋_GBK" w:cs="方正仿宋_GBK"/>
        </w:rPr>
        <w:fldChar w:fldCharType="separate"/>
      </w:r>
      <w:r>
        <w:rPr>
          <w:rStyle w:val="8"/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admin@qimileyuan.com</w:t>
      </w:r>
      <w:r>
        <w:rPr>
          <w:rStyle w:val="8"/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fldChar w:fldCharType="end"/>
      </w:r>
    </w:p>
    <w:p>
      <w:pPr>
        <w:widowControl/>
        <w:jc w:val="left"/>
        <w:rPr>
          <w:rFonts w:ascii="仿宋_GB2312" w:hAnsi="黑体" w:eastAsia="仿宋_GB2312"/>
          <w:bCs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78558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16B"/>
    <w:rsid w:val="000240BB"/>
    <w:rsid w:val="000533FB"/>
    <w:rsid w:val="002B7E6C"/>
    <w:rsid w:val="00361EA2"/>
    <w:rsid w:val="0044757B"/>
    <w:rsid w:val="004D12BE"/>
    <w:rsid w:val="004D1431"/>
    <w:rsid w:val="005000AE"/>
    <w:rsid w:val="006228C5"/>
    <w:rsid w:val="009D40B9"/>
    <w:rsid w:val="009D498C"/>
    <w:rsid w:val="00A710A2"/>
    <w:rsid w:val="00AD6485"/>
    <w:rsid w:val="00C113D9"/>
    <w:rsid w:val="00C1751E"/>
    <w:rsid w:val="00C24DFE"/>
    <w:rsid w:val="00C96D24"/>
    <w:rsid w:val="00D41386"/>
    <w:rsid w:val="00D504FA"/>
    <w:rsid w:val="00DE1697"/>
    <w:rsid w:val="00E15D5E"/>
    <w:rsid w:val="00F1516B"/>
    <w:rsid w:val="00FC124A"/>
    <w:rsid w:val="52D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233</TotalTime>
  <ScaleCrop>false</ScaleCrop>
  <LinksUpToDate>false</LinksUpToDate>
  <CharactersWithSpaces>400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2020-05-13T07:23:00Z</dcterms:created>
  <dc:creator>zy</dc:creator>
  <cp:lastModifiedBy>易均平（041780）</cp:lastModifiedBy>
  <cp:lastPrinted>2020-05-20T07:28:00Z</cp:lastPrinted>
  <dcterms:modified xsi:type="dcterms:W3CDTF">2020-07-09T07:35:30Z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