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b/>
          <w:bCs/>
          <w:sz w:val="96"/>
          <w:szCs w:val="9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497205</wp:posOffset>
            </wp:positionH>
            <wp:positionV relativeFrom="page">
              <wp:posOffset>-10795</wp:posOffset>
            </wp:positionV>
            <wp:extent cx="7560310" cy="2590800"/>
            <wp:effectExtent l="0" t="0" r="2540" b="0"/>
            <wp:wrapNone/>
            <wp:docPr id="3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 w:leftChars="0" w:right="480" w:firstLine="0" w:firstLineChars="0"/>
        <w:jc w:val="center"/>
      </w:pPr>
      <w:r>
        <w:rPr>
          <w:rFonts w:hint="eastAsia" w:ascii="微软雅黑" w:hAnsi="微软雅黑" w:cs="微软雅黑"/>
          <w:b/>
          <w:bCs/>
          <w:sz w:val="96"/>
          <w:szCs w:val="9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680085</wp:posOffset>
            </wp:positionH>
            <wp:positionV relativeFrom="page">
              <wp:posOffset>11430</wp:posOffset>
            </wp:positionV>
            <wp:extent cx="7560310" cy="2590800"/>
            <wp:effectExtent l="0" t="0" r="2540" b="0"/>
            <wp:wrapNone/>
            <wp:docPr id="4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eastAsia="微软雅黑"/>
          <w:lang w:val="en-US" w:eastAsia="zh-CN"/>
        </w:rPr>
      </w:pPr>
      <w:bookmarkStart w:id="0" w:name="_Toc27124"/>
      <w:bookmarkStart w:id="1" w:name="_Toc19437"/>
      <w:r>
        <w:rPr>
          <w:rFonts w:hint="eastAsia"/>
          <w:lang w:val="en-US" w:eastAsia="zh-CN"/>
        </w:rPr>
        <w:t>1、</w:t>
      </w:r>
      <w:r>
        <w:rPr>
          <w:rFonts w:hint="eastAsia"/>
        </w:rPr>
        <w:t>离校办理</w:t>
      </w:r>
      <w:bookmarkEnd w:id="0"/>
      <w:bookmarkEnd w:id="1"/>
      <w:r>
        <w:rPr>
          <w:rFonts w:hint="eastAsia"/>
          <w:lang w:eastAsia="zh-CN"/>
        </w:rPr>
        <w:t>情况查询</w:t>
      </w:r>
    </w:p>
    <w:p>
      <w:pPr>
        <w:ind w:left="420" w:leftChars="0"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学生可查看自己的业务办理情况，需要注意的是必要条件为必须办理的业务，必须全部必要业务办理完成后才可离校。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9865" cy="1917700"/>
            <wp:effectExtent l="0" t="0" r="6985" b="635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学生离校清单打印，学生可在个人业务办理中在线打印离校清单，操作方式如下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9230" cy="2458720"/>
            <wp:effectExtent l="0" t="0" r="762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default" w:eastAsia="微软雅黑"/>
          <w:lang w:val="en-US" w:eastAsia="zh-CN"/>
        </w:rPr>
      </w:pPr>
      <w:r>
        <w:drawing>
          <wp:inline distT="0" distB="0" distL="114300" distR="114300">
            <wp:extent cx="5267325" cy="201485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pStyle w:val="2"/>
        <w:rPr>
          <w:rFonts w:hint="eastAsia"/>
          <w:lang w:val="en-US" w:eastAsia="zh-CN"/>
        </w:rPr>
      </w:pPr>
      <w:bookmarkStart w:id="2" w:name="_Toc26187"/>
      <w:r>
        <w:rPr>
          <w:rFonts w:hint="eastAsia"/>
          <w:lang w:val="en-US" w:eastAsia="zh-CN"/>
        </w:rPr>
        <w:t>2、离校手机端</w:t>
      </w:r>
      <w:bookmarkEnd w:id="2"/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学生在手机端可查看离校业务办理情况，若所有必要条件都已办理完，则可确认办理离校，与PC端一致。</w:t>
      </w:r>
    </w:p>
    <w:p>
      <w:pPr>
        <w:ind w:left="0" w:leftChars="0" w:firstLine="0" w:firstLineChars="0"/>
        <w:jc w:val="center"/>
      </w:pPr>
    </w:p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352800" cy="57150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512A7"/>
    <w:rsid w:val="19EE089C"/>
    <w:rsid w:val="27DC2C1E"/>
    <w:rsid w:val="28492908"/>
    <w:rsid w:val="2CFE2520"/>
    <w:rsid w:val="32C840E5"/>
    <w:rsid w:val="36C04772"/>
    <w:rsid w:val="43A31DA1"/>
    <w:rsid w:val="484B7622"/>
    <w:rsid w:val="4B882E30"/>
    <w:rsid w:val="4CC0433D"/>
    <w:rsid w:val="4D855704"/>
    <w:rsid w:val="4DEE47B2"/>
    <w:rsid w:val="52F6300C"/>
    <w:rsid w:val="568B30E4"/>
    <w:rsid w:val="59E15BFA"/>
    <w:rsid w:val="5A956619"/>
    <w:rsid w:val="62C97D6C"/>
    <w:rsid w:val="6447498C"/>
    <w:rsid w:val="6C864C85"/>
    <w:rsid w:val="74D614E8"/>
    <w:rsid w:val="79324361"/>
    <w:rsid w:val="797F748E"/>
    <w:rsid w:val="7BE51795"/>
    <w:rsid w:val="7C3708AC"/>
    <w:rsid w:val="7D715033"/>
    <w:rsid w:val="7FD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left="0" w:firstLine="420" w:firstLineChars="20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360" w:lineRule="auto"/>
      <w:ind w:firstLine="0" w:firstLine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30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0">
    <w:name w:val="WPSOffice手动目录 2"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2019-06-14T01:31:07Z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